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D1665F" w:rsidRDefault="00D1665F" w:rsidP="00FA763E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35"/>
          <w:szCs w:val="35"/>
        </w:rPr>
      </w:pPr>
      <w:r w:rsidRPr="00FA763E">
        <w:rPr>
          <w:rFonts w:ascii="Arial Unicode MS" w:eastAsia="Arial Unicode MS" w:hAnsi="Times New Roman" w:cs="Times New Roman"/>
          <w:color w:val="000000"/>
          <w:sz w:val="35"/>
          <w:szCs w:val="35"/>
        </w:rPr>
        <w:object w:dxaOrig="12616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25.25pt" o:ole="">
            <v:imagedata r:id="rId7" o:title=""/>
          </v:shape>
          <o:OLEObject Type="Embed" ProgID="AcroExch.Document.DC" ShapeID="_x0000_i1025" DrawAspect="Content" ObjectID="_1654595454" r:id="rId8"/>
        </w:object>
      </w:r>
    </w:p>
    <w:p w:rsidR="00D1665F" w:rsidRDefault="00D1665F" w:rsidP="00B07F7C">
      <w:pPr>
        <w:spacing w:after="0" w:line="240" w:lineRule="auto"/>
        <w:jc w:val="center"/>
        <w:rPr>
          <w:rFonts w:ascii="Arial Unicode MS" w:eastAsia="Arial Unicode MS" w:hAnsi="Times New Roman" w:cs="Arial Unicode MS"/>
          <w:color w:val="000000"/>
          <w:sz w:val="40"/>
          <w:szCs w:val="40"/>
        </w:rPr>
      </w:pPr>
      <w:r>
        <w:rPr>
          <w:rFonts w:ascii="Arial Unicode MS" w:eastAsia="Arial Unicode MS" w:hAnsi="Times New Roman" w:cs="Times New Roman"/>
          <w:color w:val="000000"/>
          <w:sz w:val="40"/>
          <w:szCs w:val="40"/>
        </w:rPr>
        <w:t>КИПЯТИЛЬНИК</w:t>
      </w:r>
      <w:r>
        <w:rPr>
          <w:rFonts w:ascii="Arial Unicode MS" w:eastAsia="Arial Unicode MS" w:hAnsi="Times New Roman" w:cs="Arial Unicode MS"/>
          <w:color w:val="000000"/>
          <w:sz w:val="40"/>
          <w:szCs w:val="40"/>
        </w:rPr>
        <w:t xml:space="preserve"> </w:t>
      </w:r>
      <w:bookmarkEnd w:id="0"/>
    </w:p>
    <w:p w:rsidR="00922E94" w:rsidRPr="00922E94" w:rsidRDefault="00922E94" w:rsidP="00922E94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  <w:r w:rsidRPr="00922E94">
        <w:rPr>
          <w:rFonts w:ascii="Arial Unicode MS" w:eastAsia="Arial Unicode MS" w:hAnsi="Times New Roman"/>
          <w:color w:val="000000"/>
          <w:sz w:val="40"/>
          <w:szCs w:val="40"/>
          <w:lang w:val="en-US"/>
        </w:rPr>
        <w:t>Торгтехника</w:t>
      </w:r>
      <w:r w:rsidRPr="00922E94">
        <w:rPr>
          <w:rFonts w:ascii="Arial Unicode MS" w:eastAsia="Arial Unicode MS" w:hAnsi="Times New Roman"/>
          <w:color w:val="000000"/>
          <w:sz w:val="40"/>
          <w:szCs w:val="40"/>
          <w:lang w:val="en-US"/>
        </w:rPr>
        <w:t>.</w:t>
      </w:r>
      <w:r w:rsidRPr="00922E94">
        <w:rPr>
          <w:rFonts w:ascii="Arial Unicode MS" w:eastAsia="Arial Unicode MS" w:hAnsi="Times New Roman"/>
          <w:color w:val="000000"/>
          <w:sz w:val="40"/>
          <w:szCs w:val="40"/>
          <w:lang w:val="en-US"/>
        </w:rPr>
        <w:t>РФ</w:t>
      </w:r>
    </w:p>
    <w:p w:rsidR="00D1665F" w:rsidRDefault="00922E94" w:rsidP="00922E94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  <w:r w:rsidRPr="00922E94">
        <w:rPr>
          <w:rFonts w:ascii="Arial Unicode MS" w:eastAsia="Arial Unicode MS" w:hAnsi="Times New Roman"/>
          <w:color w:val="000000"/>
          <w:sz w:val="40"/>
          <w:szCs w:val="40"/>
          <w:lang w:val="en-US"/>
        </w:rPr>
        <w:t>https://obtorg.ru</w:t>
      </w:r>
    </w:p>
    <w:p w:rsidR="00D1665F" w:rsidRPr="00732C1B" w:rsidRDefault="00B977B5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  <w:r w:rsidRPr="00B977B5">
        <w:rPr>
          <w:rFonts w:ascii="Arial Unicode MS" w:eastAsia="Arial Unicode MS" w:hAnsi="Times New Roman"/>
          <w:color w:val="000000"/>
          <w:sz w:val="40"/>
          <w:szCs w:val="40"/>
          <w:lang w:val="en-US"/>
        </w:rPr>
        <w:pict>
          <v:shape id="_x0000_i1026" type="#_x0000_t75" style="width:141pt;height:218.25pt">
            <v:imagedata r:id="rId9" o:title=""/>
          </v:shape>
        </w:pict>
      </w:r>
    </w:p>
    <w:p w:rsidR="00D1665F" w:rsidRPr="005854C7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  <w:r>
        <w:rPr>
          <w:rFonts w:ascii="Arial Unicode MS" w:eastAsia="Arial Unicode MS" w:hAnsi="Times New Roman" w:cs="Times New Roman"/>
          <w:color w:val="000000"/>
          <w:sz w:val="40"/>
          <w:szCs w:val="40"/>
        </w:rPr>
        <w:t>СЕРИЯ</w:t>
      </w:r>
      <w:r>
        <w:rPr>
          <w:rFonts w:ascii="Arial Unicode MS" w:eastAsia="Arial Unicode MS" w:hAnsi="Times New Roman" w:cs="Arial Unicode MS"/>
          <w:color w:val="000000"/>
          <w:sz w:val="40"/>
          <w:szCs w:val="40"/>
        </w:rPr>
        <w:t xml:space="preserve">: </w:t>
      </w:r>
      <w:r>
        <w:rPr>
          <w:rFonts w:ascii="Arial Unicode MS" w:eastAsia="Arial Unicode MS" w:hAnsi="Times New Roman" w:cs="Arial Unicode MS"/>
          <w:color w:val="000000"/>
          <w:sz w:val="40"/>
          <w:szCs w:val="40"/>
          <w:lang w:val="en-US"/>
        </w:rPr>
        <w:t>DK</w:t>
      </w:r>
    </w:p>
    <w:p w:rsidR="00D1665F" w:rsidRPr="00FA763E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Корпус из нержавеющей стали</w:t>
      </w: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Привлекательный внешний вид</w:t>
      </w: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Высокая эффективность</w:t>
      </w: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Функция самодиагностики</w:t>
      </w:r>
    </w:p>
    <w:p w:rsidR="00D1665F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</w:rPr>
      </w:pPr>
    </w:p>
    <w:p w:rsidR="00D1665F" w:rsidRPr="00FA763E" w:rsidRDefault="00D1665F" w:rsidP="00FA763E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 w:eastAsia="ru-RU"/>
        </w:rPr>
      </w:pPr>
    </w:p>
    <w:p w:rsidR="00D1665F" w:rsidRDefault="00D1665F" w:rsidP="00B07F7C">
      <w:pPr>
        <w:spacing w:after="0" w:line="240" w:lineRule="auto"/>
        <w:jc w:val="center"/>
        <w:rPr>
          <w:rFonts w:ascii="Times New Roman" w:eastAsia="SimSun" w:hAnsi="Times New Roman"/>
          <w:color w:val="000000"/>
          <w:spacing w:val="-10"/>
          <w:sz w:val="52"/>
          <w:szCs w:val="52"/>
          <w:lang w:val="en-US"/>
        </w:rPr>
      </w:pPr>
      <w:bookmarkStart w:id="1" w:name="bookmark1"/>
    </w:p>
    <w:p w:rsidR="00D1665F" w:rsidRPr="00FA763E" w:rsidRDefault="00D1665F" w:rsidP="00B07F7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52"/>
          <w:szCs w:val="52"/>
        </w:rPr>
        <w:t>Руководство пользователя</w:t>
      </w:r>
      <w:bookmarkEnd w:id="1"/>
    </w:p>
    <w:p w:rsidR="00D1665F" w:rsidRPr="00033615" w:rsidRDefault="00D1665F" w:rsidP="00B07F7C">
      <w:pPr>
        <w:rPr>
          <w:sz w:val="20"/>
          <w:szCs w:val="20"/>
        </w:rPr>
        <w:sectPr w:rsidR="00D1665F" w:rsidRPr="00033615" w:rsidSect="002B236E">
          <w:footerReference w:type="default" r:id="rId10"/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</w:p>
    <w:p w:rsidR="00D1665F" w:rsidRPr="002C57A1" w:rsidRDefault="00D1665F" w:rsidP="002C5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7A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1. Особенности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………………………………………………………………………...3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2. Технические данные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………………………………………………………………..4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3. Инструкция по эксплуатации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…………………………………………………….…5</w:t>
      </w:r>
    </w:p>
    <w:p w:rsidR="00D1665F" w:rsidRPr="002C57A1" w:rsidRDefault="00D1665F" w:rsidP="002C57A1">
      <w:pPr>
        <w:spacing w:after="0" w:line="360" w:lineRule="auto"/>
        <w:rPr>
          <w:rFonts w:ascii="Times New Roman" w:eastAsia="Gungsuh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(1) </w:t>
      </w:r>
      <w:r w:rsidRPr="002C57A1"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Работа индикаторов</w:t>
      </w:r>
      <w:r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…………………………………………………………….….5</w:t>
      </w:r>
    </w:p>
    <w:p w:rsidR="00D1665F" w:rsidRPr="002C57A1" w:rsidRDefault="00D1665F" w:rsidP="002C57A1">
      <w:pPr>
        <w:tabs>
          <w:tab w:val="left" w:pos="180"/>
        </w:tabs>
        <w:spacing w:after="0" w:line="36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(2) Функция предупреждения о неполадках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………………………………….…6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(3) Возможные причины и способы устранения неполадок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…………………...7</w:t>
      </w:r>
    </w:p>
    <w:p w:rsidR="00D1665F" w:rsidRPr="002C57A1" w:rsidRDefault="00D1665F" w:rsidP="002C57A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7A1"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(4) Изменение температуры нагрева</w:t>
      </w:r>
      <w:r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………………………………………………….7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5. Уход и обслуживание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………………………………………………………………8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6. Примечания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…………………………………………………………………………9</w:t>
      </w:r>
    </w:p>
    <w:p w:rsidR="00D1665F" w:rsidRPr="00033615" w:rsidRDefault="00D1665F" w:rsidP="002C57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1. О</w:t>
      </w:r>
      <w:r w:rsidRPr="00FA763E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собенности</w:t>
      </w:r>
    </w:p>
    <w:p w:rsidR="00D1665F" w:rsidRPr="00FA763E" w:rsidRDefault="00D1665F" w:rsidP="00B07F7C">
      <w:pPr>
        <w:spacing w:after="0" w:line="240" w:lineRule="auto"/>
        <w:jc w:val="both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Устройство выполнено с возможностью отдельной подачи холодной воды. Проблемы, связанные с взаимным влиянием линий холодной и горячей воды, решены за счет увеличенного размера водонагревателя, имеющего насколько емкостей. Это также позволило повысить эффективность и надежность водонагревателя.</w:t>
      </w:r>
    </w:p>
    <w:p w:rsidR="00D1665F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Процесс ступенчатого нагрева воды управляется микропроцессором, что обеспечивает быстрое и бесперебойное нагревание воды.</w:t>
      </w:r>
    </w:p>
    <w:p w:rsidR="00D1665F" w:rsidRPr="007D3378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FF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Режим работы и предупреждающая информация отображаются тремя светодиодами</w:t>
      </w: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.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При включении даже исправного нагревателя, в первую очередь, происходит диагностирование его рабочего состояния, и только после этого агрегат переходит в режим готовности к работе.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Ф</w:t>
      </w: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ункции </w:t>
      </w: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блокировки</w:t>
      </w: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 работы в сухом состоянии, защиты от перегрева и </w:t>
      </w:r>
      <w:r w:rsidRPr="00A61DF9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предупреждения о неполадках.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Автоматический контроль уровня и температуры воды. Наличие данной особенности позволяет поддерживать воду в нагретом состоянии на протяжении длительного периода времени. 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Нагреватель с современным дизайном, выполненный из высококачественной нержавеющей стали, полностью отвечает гигиеническим требованиям, предъявляемым в сфере приготовления пищевых продуктов. 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В данной серии предусматривается наличие двух моделей с меньшим, чем у других моделей, габаритом толщины. Эти водонагреватели устанавливаются на стол или подвешиваются на стену. Из-за малого пространства, занимаемого агрегатом, водонагреватели данных моделей оптимально подходят для установки в проходах и коридорах.</w:t>
      </w:r>
    </w:p>
    <w:p w:rsidR="00D1665F" w:rsidRPr="00033615" w:rsidRDefault="00D1665F" w:rsidP="0003361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000000"/>
          <w:spacing w:val="-10"/>
          <w:sz w:val="28"/>
          <w:szCs w:val="28"/>
        </w:rPr>
        <w:sectPr w:rsidR="00D1665F" w:rsidRPr="00033615" w:rsidSect="00FA763E">
          <w:headerReference w:type="default" r:id="rId11"/>
          <w:pgSz w:w="11909" w:h="16834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За счет наличия в данной серии множества моделей с различными техническими характеристиками, она способна удовлетворить любые требования клиента</w:t>
      </w: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.</w:t>
      </w:r>
    </w:p>
    <w:p w:rsidR="00D1665F" w:rsidRPr="00033615" w:rsidRDefault="00D1665F" w:rsidP="00334D08">
      <w:pPr>
        <w:spacing w:after="0" w:line="240" w:lineRule="auto"/>
        <w:ind w:firstLine="720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2</w:t>
      </w:r>
      <w:r w:rsidRPr="00033615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. Технические данные</w:t>
      </w:r>
    </w:p>
    <w:p w:rsidR="00D1665F" w:rsidRPr="00A328DB" w:rsidRDefault="00D1665F" w:rsidP="00B07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4"/>
        <w:gridCol w:w="956"/>
        <w:gridCol w:w="720"/>
        <w:gridCol w:w="841"/>
        <w:gridCol w:w="692"/>
        <w:gridCol w:w="1347"/>
        <w:gridCol w:w="1908"/>
        <w:gridCol w:w="1620"/>
      </w:tblGrid>
      <w:tr w:rsidR="00D1665F" w:rsidRPr="00810A7E" w:rsidTr="00F07399">
        <w:trPr>
          <w:trHeight w:val="1043"/>
        </w:trPr>
        <w:tc>
          <w:tcPr>
            <w:tcW w:w="1924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956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Напряжение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(В)</w:t>
            </w:r>
          </w:p>
        </w:tc>
        <w:tc>
          <w:tcPr>
            <w:tcW w:w="720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Час</w:t>
            </w:r>
            <w:r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-</w:t>
            </w: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тота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(Гц)</w:t>
            </w:r>
          </w:p>
        </w:tc>
        <w:tc>
          <w:tcPr>
            <w:tcW w:w="841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Hei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20"/>
                <w:sz w:val="28"/>
                <w:szCs w:val="28"/>
              </w:rPr>
              <w:t>Мощность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20"/>
                <w:sz w:val="28"/>
                <w:szCs w:val="28"/>
              </w:rPr>
              <w:t>(кВт)</w:t>
            </w:r>
          </w:p>
        </w:tc>
        <w:tc>
          <w:tcPr>
            <w:tcW w:w="692" w:type="dxa"/>
          </w:tcPr>
          <w:p w:rsidR="00D1665F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Литраж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(л)</w:t>
            </w:r>
          </w:p>
        </w:tc>
        <w:tc>
          <w:tcPr>
            <w:tcW w:w="1347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Давление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(</w:t>
            </w:r>
            <w:r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PN</w:t>
            </w: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/МПа)</w:t>
            </w:r>
          </w:p>
        </w:tc>
        <w:tc>
          <w:tcPr>
            <w:tcW w:w="1908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Габариты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(мм)</w:t>
            </w:r>
          </w:p>
        </w:tc>
        <w:tc>
          <w:tcPr>
            <w:tcW w:w="1620" w:type="dxa"/>
          </w:tcPr>
          <w:p w:rsidR="00D1665F" w:rsidRPr="001906E5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Производительность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(л/ч)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WB-12A /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DK-WB-J12A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280x420x515</w:t>
            </w:r>
          </w:p>
        </w:tc>
        <w:tc>
          <w:tcPr>
            <w:tcW w:w="1620" w:type="dxa"/>
          </w:tcPr>
          <w:p w:rsidR="00D1665F" w:rsidRPr="00F07399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12/45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  <w:tr w:rsidR="00D1665F" w:rsidRPr="00810A7E" w:rsidTr="00F07399">
        <w:trPr>
          <w:trHeight w:val="443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WB-20A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20A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560x395x630</w:t>
            </w:r>
          </w:p>
        </w:tc>
        <w:tc>
          <w:tcPr>
            <w:tcW w:w="1620" w:type="dxa"/>
          </w:tcPr>
          <w:p w:rsidR="00D1665F" w:rsidRPr="001906E5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20/ 1.2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WB-30A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30A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334D08">
            <w:pPr>
              <w:spacing w:before="100" w:beforeAutospacing="1" w:after="100" w:afterAutospacing="1" w:line="240" w:lineRule="atLeast"/>
              <w:ind w:right="4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560x395x730</w:t>
            </w:r>
          </w:p>
        </w:tc>
        <w:tc>
          <w:tcPr>
            <w:tcW w:w="1620" w:type="dxa"/>
          </w:tcPr>
          <w:p w:rsidR="00D1665F" w:rsidRPr="00437313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30/1ч</w:t>
            </w:r>
          </w:p>
        </w:tc>
      </w:tr>
      <w:tr w:rsidR="00D1665F" w:rsidRPr="00810A7E" w:rsidTr="00F07399">
        <w:trPr>
          <w:trHeight w:val="443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WB-24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~ 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380x540x605</w:t>
            </w:r>
          </w:p>
        </w:tc>
        <w:tc>
          <w:tcPr>
            <w:tcW w:w="1620" w:type="dxa"/>
          </w:tcPr>
          <w:p w:rsidR="00D1665F" w:rsidRPr="001906E5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24/ 1.5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WB-37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380x540x755</w:t>
            </w:r>
          </w:p>
        </w:tc>
        <w:tc>
          <w:tcPr>
            <w:tcW w:w="1620" w:type="dxa"/>
          </w:tcPr>
          <w:p w:rsidR="00D1665F" w:rsidRPr="00437313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37/1ч</w:t>
            </w:r>
          </w:p>
        </w:tc>
      </w:tr>
      <w:tr w:rsidR="00D1665F" w:rsidRPr="00810A7E" w:rsidTr="00F07399">
        <w:trPr>
          <w:trHeight w:val="443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WB-37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6" w:type="dxa"/>
          </w:tcPr>
          <w:p w:rsidR="00D1665F" w:rsidRPr="00437313" w:rsidRDefault="00D1665F" w:rsidP="00570F02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~ 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380x540x755</w:t>
            </w:r>
          </w:p>
        </w:tc>
        <w:tc>
          <w:tcPr>
            <w:tcW w:w="1620" w:type="dxa"/>
          </w:tcPr>
          <w:p w:rsidR="00D1665F" w:rsidRPr="00437313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37/1ч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WB-91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56" w:type="dxa"/>
          </w:tcPr>
          <w:p w:rsidR="00D1665F" w:rsidRPr="00570F02" w:rsidRDefault="00D1665F" w:rsidP="00570F02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~3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480x690x905</w:t>
            </w:r>
          </w:p>
        </w:tc>
        <w:tc>
          <w:tcPr>
            <w:tcW w:w="1620" w:type="dxa"/>
          </w:tcPr>
          <w:p w:rsidR="00D1665F" w:rsidRPr="001906E5" w:rsidRDefault="00D1665F" w:rsidP="0055710E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91/ </w:t>
            </w: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мин</w:t>
            </w:r>
            <w:r w:rsidRPr="00F33D6D">
              <w:rPr>
                <w:rFonts w:ascii="Arial" w:hAnsi="Arial" w:cs="Arial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D1665F" w:rsidRPr="00810A7E" w:rsidTr="00F07399">
        <w:trPr>
          <w:trHeight w:val="458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WB-115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J115</w:t>
            </w:r>
          </w:p>
        </w:tc>
        <w:tc>
          <w:tcPr>
            <w:tcW w:w="956" w:type="dxa"/>
          </w:tcPr>
          <w:p w:rsidR="00D1665F" w:rsidRPr="00570F02" w:rsidRDefault="00D1665F" w:rsidP="00570F02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~3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480x690x1055</w:t>
            </w:r>
          </w:p>
        </w:tc>
        <w:tc>
          <w:tcPr>
            <w:tcW w:w="1620" w:type="dxa"/>
          </w:tcPr>
          <w:p w:rsidR="00D1665F" w:rsidRPr="00F07399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115/45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</w:tbl>
    <w:p w:rsidR="00D1665F" w:rsidRPr="001B5DB2" w:rsidRDefault="00D1665F" w:rsidP="00B07F7C">
      <w:pPr>
        <w:rPr>
          <w:sz w:val="24"/>
          <w:szCs w:val="24"/>
        </w:rPr>
      </w:pPr>
    </w:p>
    <w:p w:rsidR="00D1665F" w:rsidRPr="002F1168" w:rsidRDefault="00D1665F" w:rsidP="009648D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Примечание: изменение характеристик допускается без предварительного уведомления.</w:t>
      </w:r>
    </w:p>
    <w:p w:rsidR="00D1665F" w:rsidRPr="001B5DB2" w:rsidRDefault="00D1665F" w:rsidP="00B07F7C">
      <w:pPr>
        <w:spacing w:after="0" w:line="240" w:lineRule="auto"/>
        <w:rPr>
          <w:rFonts w:eastAsia="SimHei"/>
          <w:color w:val="000000"/>
          <w:spacing w:val="-10"/>
          <w:sz w:val="24"/>
          <w:szCs w:val="24"/>
        </w:rPr>
      </w:pPr>
    </w:p>
    <w:p w:rsidR="00D1665F" w:rsidRPr="001B5DB2" w:rsidRDefault="00D1665F" w:rsidP="00B07F7C">
      <w:pPr>
        <w:spacing w:after="0" w:line="240" w:lineRule="auto"/>
        <w:rPr>
          <w:rFonts w:eastAsia="SimHei"/>
          <w:color w:val="000000"/>
          <w:spacing w:val="-10"/>
          <w:sz w:val="24"/>
          <w:szCs w:val="24"/>
        </w:rPr>
      </w:pPr>
    </w:p>
    <w:p w:rsidR="00D1665F" w:rsidRPr="00FA763E" w:rsidRDefault="00D1665F" w:rsidP="00B07F7C">
      <w:pPr>
        <w:rPr>
          <w:sz w:val="20"/>
          <w:szCs w:val="20"/>
        </w:rPr>
      </w:pPr>
    </w:p>
    <w:p w:rsidR="00D1665F" w:rsidRPr="00F07399" w:rsidRDefault="00D1665F" w:rsidP="00B07F7C">
      <w:pPr>
        <w:rPr>
          <w:sz w:val="20"/>
          <w:szCs w:val="20"/>
        </w:rPr>
        <w:sectPr w:rsidR="00D1665F" w:rsidRPr="00F07399" w:rsidSect="00033615">
          <w:pgSz w:w="11909" w:h="16834"/>
          <w:pgMar w:top="1701" w:right="1134" w:bottom="851" w:left="1134" w:header="0" w:footer="0" w:gutter="0"/>
          <w:cols w:space="720"/>
          <w:noEndnote/>
          <w:docGrid w:linePitch="360"/>
        </w:sectPr>
      </w:pPr>
    </w:p>
    <w:p w:rsidR="00D1665F" w:rsidRPr="002F1168" w:rsidRDefault="00D1665F" w:rsidP="00B07F7C">
      <w:pPr>
        <w:spacing w:after="0" w:line="240" w:lineRule="auto"/>
        <w:jc w:val="both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lastRenderedPageBreak/>
        <w:t>3</w:t>
      </w:r>
      <w:r w:rsidRPr="002F1168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. Инструкция по эксплуатации</w:t>
      </w:r>
    </w:p>
    <w:p w:rsidR="00D1665F" w:rsidRPr="002F1168" w:rsidRDefault="00D1665F" w:rsidP="00B0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еред началом эксплуатации необходимо убедиться в том, что параметры сети питания соответствуют данным, приведенным на заводской табличке, а также в том, что предохранительное устройство цепи соответствует параметрам сети. Запрещено располагать рядом с водонагревателем легковоспламеняющиеся объекты или ограничивать вентиляцию в прилегающей области.</w:t>
      </w:r>
    </w:p>
    <w:p w:rsidR="00D1665F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2F1168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Основные положения</w:t>
      </w:r>
    </w:p>
    <w:p w:rsidR="00D1665F" w:rsidRPr="002F1168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</w:p>
    <w:p w:rsidR="00D1665F" w:rsidRPr="002F1168" w:rsidRDefault="00D1665F" w:rsidP="00B0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Arial Unicode MS" w:hAnsi="Times New Roman" w:cs="Times New Roman"/>
          <w:b/>
          <w:bCs/>
          <w:color w:val="000000"/>
          <w:spacing w:val="10"/>
          <w:sz w:val="28"/>
          <w:szCs w:val="28"/>
        </w:rPr>
        <w:t>Внимание: во избежание поражения электрическим током необходимо выполнять следующие требования</w:t>
      </w:r>
      <w:r w:rsidRPr="002F116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:</w:t>
      </w:r>
    </w:p>
    <w:p w:rsidR="00D1665F" w:rsidRPr="002F1168" w:rsidRDefault="00D1665F" w:rsidP="00BE4B93">
      <w:pPr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Перед началом эксплуатации водонагревателя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необходимо внимательно изучить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данное руководство по эксплуатации.</w:t>
      </w:r>
    </w:p>
    <w:p w:rsidR="00D1665F" w:rsidRPr="002F1168" w:rsidRDefault="00D1665F" w:rsidP="00BE4B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оставлять детей бе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 присмотра рядом с работающим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водонагревателем.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При возникновении отклонений от нормального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режима работы водонагревателя,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а также при наличии любых проблем, связанных с работой агрегата, необходимо прервать эксплуатацию.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эксплуатировать водонагреватель вне помещения.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Запрещено подвергать шнур питания и его вилку воздействию влаги или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 xml:space="preserve">высокотемпературному воздействию. Запрещено подвешивать шнур на панели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>агрегата или ребре его корпуса.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самостоятельно вскрывать панели корпуса водонагревателя.</w:t>
      </w:r>
    </w:p>
    <w:p w:rsidR="00D1665F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</w:p>
    <w:p w:rsidR="00D1665F" w:rsidRPr="00BE4B93" w:rsidRDefault="00D1665F" w:rsidP="00D545C8">
      <w:pPr>
        <w:spacing w:after="0" w:line="240" w:lineRule="auto"/>
        <w:jc w:val="center"/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BE4B93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Заземление</w:t>
      </w:r>
    </w:p>
    <w:p w:rsidR="00D1665F" w:rsidRDefault="00D1665F" w:rsidP="00BE4B93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Агрегат следует заземлить надлежащим образом, что предотвратит поражение электрическим током в случае короткого замыкания. </w:t>
      </w:r>
    </w:p>
    <w:p w:rsidR="00D1665F" w:rsidRPr="002F1168" w:rsidRDefault="00D1665F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Водонагреватели, провод заземления которых выведен в вилку питания, необходимо подключать к соответствующей розетке.</w:t>
      </w:r>
    </w:p>
    <w:p w:rsidR="00D1665F" w:rsidRPr="002F1168" w:rsidRDefault="00D1665F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Внимание: незаземленный агрегат представляет собой потенциальный источник поражения электрическим током.</w:t>
      </w:r>
    </w:p>
    <w:p w:rsidR="00D1665F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</w:p>
    <w:p w:rsidR="00D1665F" w:rsidRPr="00BE4B93" w:rsidRDefault="00D1665F" w:rsidP="00D545C8">
      <w:pPr>
        <w:spacing w:after="0" w:line="240" w:lineRule="auto"/>
        <w:jc w:val="center"/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BE4B93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Правила эксплуатации</w:t>
      </w:r>
    </w:p>
    <w:p w:rsidR="00D1665F" w:rsidRDefault="00D1665F" w:rsidP="00BE4B9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После подтверждения правильности выбора источника агрегат подключается к сети.</w:t>
      </w:r>
    </w:p>
    <w:p w:rsidR="00D1665F" w:rsidRPr="002F1168" w:rsidRDefault="00D1665F" w:rsidP="00BE4B9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Примечание: провода должны подсоединяться в соответствии с имеющимися на них метками.</w:t>
      </w:r>
    </w:p>
    <w:p w:rsidR="00D1665F" w:rsidRPr="002F1168" w:rsidRDefault="00D1665F" w:rsidP="00BE4B9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Убедиться в отсутствии утечки через трубу подвода воды, а также в том, что открыт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 xml:space="preserve">вентиль подачи воды. </w:t>
      </w:r>
    </w:p>
    <w:p w:rsidR="00D1665F" w:rsidRPr="002F1168" w:rsidRDefault="00D1665F" w:rsidP="00BE4B93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Нажать на выключатель питания (ON) (в силу протекания процедуры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>самодиагностирования включение индик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атора питания произойдет через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несколько секунд).</w:t>
      </w:r>
    </w:p>
    <w:p w:rsidR="00D1665F" w:rsidRPr="00BE4B93" w:rsidRDefault="00D1665F" w:rsidP="002C57A1">
      <w:pPr>
        <w:spacing w:after="0" w:line="240" w:lineRule="auto"/>
        <w:jc w:val="both"/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200C95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(1) </w:t>
      </w:r>
      <w:r w:rsidRPr="00BE4B93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Работа индикаторов</w:t>
      </w:r>
    </w:p>
    <w:p w:rsidR="00D1665F" w:rsidRPr="002C57A1" w:rsidRDefault="00D1665F" w:rsidP="002C57A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Во время работы водонагревателя индикаторы работают следующим образом:</w:t>
      </w:r>
    </w:p>
    <w:p w:rsidR="00D1665F" w:rsidRPr="002C57A1" w:rsidRDefault="00D1665F" w:rsidP="00B07F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5F" w:rsidRPr="002F1168" w:rsidRDefault="00D1665F" w:rsidP="00B07F7C">
      <w:pPr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850"/>
        <w:gridCol w:w="851"/>
        <w:gridCol w:w="2961"/>
      </w:tblGrid>
      <w:tr w:rsidR="00D1665F" w:rsidRPr="00810A7E">
        <w:trPr>
          <w:trHeight w:hRule="exact" w:val="50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3">
              <w:rPr>
                <w:rFonts w:ascii="Times New Roman" w:hAnsi="Times New Roman" w:cs="Times New Roman"/>
                <w:sz w:val="28"/>
                <w:szCs w:val="28"/>
              </w:rPr>
              <w:t>Цвет индикатора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9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D1665F" w:rsidRPr="00810A7E">
        <w:trPr>
          <w:trHeight w:hRule="exact" w:val="5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</w:rPr>
            </w:pPr>
            <w:r w:rsidRPr="00BE4B93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</w:rPr>
            </w:pPr>
            <w:r w:rsidRPr="00BE4B93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</w:rPr>
            </w:pPr>
            <w:r w:rsidRPr="00BE4B93"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</w:tr>
      <w:tr w:rsidR="00D1665F" w:rsidRPr="00810A7E">
        <w:trPr>
          <w:trHeight w:hRule="exact" w:val="543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665F" w:rsidRPr="00810A7E" w:rsidRDefault="00922E94" w:rsidP="00B07F7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2" o:spid="_x0000_i1027" type="#_x0000_t75" style="width:118.5pt;height:98.25pt;visibility:visible">
                  <v:imagedata r:id="rId12" o:title=""/>
                </v:shape>
              </w:pic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Недостаточно воды</w:t>
            </w:r>
          </w:p>
        </w:tc>
      </w:tr>
      <w:tr w:rsidR="00D1665F" w:rsidRPr="00810A7E">
        <w:trPr>
          <w:trHeight w:hRule="exact" w:val="513"/>
          <w:jc w:val="center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Нагревание воды</w:t>
            </w:r>
          </w:p>
        </w:tc>
      </w:tr>
      <w:tr w:rsidR="00D1665F" w:rsidRPr="00810A7E">
        <w:trPr>
          <w:trHeight w:hRule="exact" w:val="486"/>
          <w:jc w:val="center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Подогрев</w:t>
            </w:r>
          </w:p>
        </w:tc>
      </w:tr>
      <w:tr w:rsidR="00D1665F" w:rsidRPr="00810A7E">
        <w:trPr>
          <w:trHeight w:hRule="exact" w:val="620"/>
          <w:jc w:val="center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Подогрев воды, водонагреватель заполнен</w:t>
            </w:r>
          </w:p>
        </w:tc>
      </w:tr>
    </w:tbl>
    <w:p w:rsidR="00D1665F" w:rsidRPr="00C81B18" w:rsidRDefault="00D1665F" w:rsidP="00B07F7C">
      <w:pPr>
        <w:rPr>
          <w:sz w:val="24"/>
          <w:szCs w:val="24"/>
        </w:rPr>
      </w:pPr>
    </w:p>
    <w:p w:rsidR="00D1665F" w:rsidRPr="00BE4B93" w:rsidRDefault="00D1665F" w:rsidP="00B07F7C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Обозначения:</w: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ab/>
      </w:r>
      <w:r w:rsidR="00922E94" w:rsidRPr="00B977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8" type="#_x0000_t75" style="width:18.75pt;height:19.5pt;visibility:visible">
            <v:imagedata r:id="rId13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мигает </w:t>
      </w:r>
      <w:r w:rsidR="00922E94" w:rsidRPr="00B977B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12.75pt;height:18pt;visibility:visible">
            <v:imagedata r:id="rId14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выключен</w:t>
      </w:r>
    </w:p>
    <w:p w:rsidR="00D1665F" w:rsidRPr="00BE4B93" w:rsidRDefault="00D1665F" w:rsidP="00B07F7C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- индикатор светится</w:t>
      </w:r>
    </w:p>
    <w:p w:rsidR="00D1665F" w:rsidRDefault="00D1665F" w:rsidP="00BE4B9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5F" w:rsidRPr="00200C95" w:rsidRDefault="00D1665F" w:rsidP="00BE4B93">
      <w:pPr>
        <w:tabs>
          <w:tab w:val="left" w:pos="180"/>
        </w:tabs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200C95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(2) Функция предупреждения о неполадках:</w:t>
      </w:r>
    </w:p>
    <w:p w:rsidR="00D1665F" w:rsidRPr="00BE4B93" w:rsidRDefault="00D1665F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93">
        <w:rPr>
          <w:rFonts w:ascii="Times New Roman" w:eastAsia="SimSun" w:hAnsi="Times New Roman" w:cs="Times New Roman"/>
          <w:color w:val="000000"/>
          <w:sz w:val="28"/>
          <w:szCs w:val="28"/>
        </w:rPr>
        <w:t>При обнаружении системой управления неполадок в работе происходит отключение водонагревателя; оповещение о неполадке отображается следующим образом:</w:t>
      </w:r>
    </w:p>
    <w:p w:rsidR="00D1665F" w:rsidRPr="009C091D" w:rsidRDefault="00D1665F" w:rsidP="00B07F7C">
      <w:pPr>
        <w:spacing w:after="0" w:line="240" w:lineRule="auto"/>
        <w:rPr>
          <w:rFonts w:eastAsia="SimSun"/>
          <w:b/>
          <w:bCs/>
          <w:color w:val="000000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8"/>
        <w:gridCol w:w="905"/>
        <w:gridCol w:w="1207"/>
        <w:gridCol w:w="3861"/>
        <w:gridCol w:w="1927"/>
      </w:tblGrid>
      <w:tr w:rsidR="00D1665F" w:rsidRPr="00810A7E">
        <w:trPr>
          <w:trHeight w:val="462"/>
        </w:trPr>
        <w:tc>
          <w:tcPr>
            <w:tcW w:w="4220" w:type="dxa"/>
            <w:gridSpan w:val="3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Цвет индикатора</w:t>
            </w:r>
          </w:p>
        </w:tc>
        <w:tc>
          <w:tcPr>
            <w:tcW w:w="3861" w:type="dxa"/>
            <w:vMerge w:val="restart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Неисправность</w:t>
            </w:r>
          </w:p>
        </w:tc>
        <w:tc>
          <w:tcPr>
            <w:tcW w:w="1927" w:type="dxa"/>
            <w:vMerge w:val="restart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1665F" w:rsidRPr="00810A7E">
        <w:trPr>
          <w:trHeight w:val="379"/>
        </w:trPr>
        <w:tc>
          <w:tcPr>
            <w:tcW w:w="2108" w:type="dxa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Зеленый </w:t>
            </w:r>
          </w:p>
        </w:tc>
        <w:tc>
          <w:tcPr>
            <w:tcW w:w="905" w:type="dxa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Красный</w:t>
            </w:r>
          </w:p>
        </w:tc>
        <w:tc>
          <w:tcPr>
            <w:tcW w:w="1207" w:type="dxa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Желтый</w:t>
            </w:r>
          </w:p>
        </w:tc>
        <w:tc>
          <w:tcPr>
            <w:tcW w:w="3861" w:type="dxa"/>
            <w:vMerge/>
          </w:tcPr>
          <w:p w:rsidR="00D1665F" w:rsidRPr="00BE4B93" w:rsidRDefault="00D1665F" w:rsidP="00B07F7C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1665F" w:rsidRPr="00BE4B93" w:rsidRDefault="00D1665F" w:rsidP="00B07F7C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447"/>
        </w:trPr>
        <w:tc>
          <w:tcPr>
            <w:tcW w:w="4220" w:type="dxa"/>
            <w:gridSpan w:val="3"/>
            <w:vMerge w:val="restart"/>
          </w:tcPr>
          <w:p w:rsidR="00D1665F" w:rsidRPr="00810A7E" w:rsidRDefault="00922E94" w:rsidP="00B07F7C">
            <w:pPr>
              <w:spacing w:after="0" w:line="240" w:lineRule="auto"/>
              <w:ind w:left="-68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9" o:spid="_x0000_i1030" type="#_x0000_t75" style="width:222.75pt;height:183pt;visibility:visible">
                  <v:imagedata r:id="rId15" o:title=""/>
                </v:shape>
              </w:pict>
            </w: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Перегрев</w:t>
            </w:r>
          </w:p>
        </w:tc>
        <w:tc>
          <w:tcPr>
            <w:tcW w:w="1927" w:type="dxa"/>
            <w:vMerge w:val="restart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 зонах с нестабильным давлением воды: при превышении давления временно отключается желтый индикатор, при чрезвычайно низком давлении временно отключается красный индикатор. Это проявление является нормальным при работе водонагревателя.</w:t>
            </w:r>
          </w:p>
        </w:tc>
      </w:tr>
      <w:tr w:rsidR="00D1665F" w:rsidRPr="00810A7E">
        <w:trPr>
          <w:trHeight w:val="55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Ненормальная подача воды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29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Нагревательный элемент покрылся накипью или имеет обрыв цепи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555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Терморегулятор вышел из строя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56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Нагреватель вышел из строя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418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Отмечается перелив воды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21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Отмечается наличие утечки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</w:tbl>
    <w:p w:rsidR="00D1665F" w:rsidRDefault="00D1665F" w:rsidP="00B07F7C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val="en-US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lastRenderedPageBreak/>
        <w:t>Обозначения:</w: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ab/>
      </w:r>
      <w:r w:rsidR="00922E94" w:rsidRPr="00B977B5">
        <w:rPr>
          <w:rFonts w:ascii="Times New Roman" w:eastAsia="SimSu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Рисунок 10" o:spid="_x0000_i1031" type="#_x0000_t75" style="width:18.75pt;height:19.5pt;visibility:visible">
            <v:imagedata r:id="rId13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мигает </w:t>
      </w:r>
      <w:r w:rsidR="00922E94" w:rsidRPr="00B977B5">
        <w:rPr>
          <w:rFonts w:ascii="Times New Roman" w:eastAsia="SimSu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Рисунок 11" o:spid="_x0000_i1032" type="#_x0000_t75" style="width:12.75pt;height:18pt;visibility:visible">
            <v:imagedata r:id="rId14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выключен</w:t>
      </w:r>
    </w:p>
    <w:p w:rsidR="00D1665F" w:rsidRPr="002B236E" w:rsidRDefault="00D1665F" w:rsidP="00B07F7C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val="en-US"/>
        </w:rPr>
      </w:pPr>
    </w:p>
    <w:p w:rsidR="00D1665F" w:rsidRPr="00BE4B93" w:rsidRDefault="00D1665F" w:rsidP="00B07F7C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(3) Возможные причины и способы устранения неполадок:</w:t>
      </w:r>
    </w:p>
    <w:p w:rsidR="00D1665F" w:rsidRPr="007366D2" w:rsidRDefault="00D1665F" w:rsidP="00B07F7C">
      <w:pPr>
        <w:spacing w:after="0" w:line="240" w:lineRule="auto"/>
        <w:rPr>
          <w:rFonts w:ascii="SimSun" w:eastAsia="SimSun" w:hAnsi="Times New Roman"/>
          <w:b/>
          <w:bCs/>
          <w:color w:val="000000"/>
          <w:sz w:val="24"/>
          <w:szCs w:val="24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928"/>
        <w:gridCol w:w="2880"/>
      </w:tblGrid>
      <w:tr w:rsidR="00D1665F" w:rsidRPr="00810A7E">
        <w:trPr>
          <w:trHeight w:hRule="exact"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Работа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Неисправность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Возможная причина и способ устранения неполадки</w:t>
            </w:r>
          </w:p>
        </w:tc>
      </w:tr>
      <w:tr w:rsidR="00D1665F" w:rsidRPr="00810A7E">
        <w:trPr>
          <w:trHeight w:hRule="exact" w:val="1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зеленого индикатора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Перегрев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Вышло из строя реле - необходимо связаться с сервисной службой.</w:t>
            </w:r>
          </w:p>
        </w:tc>
      </w:tr>
      <w:tr w:rsidR="00D1665F" w:rsidRPr="00810A7E">
        <w:trPr>
          <w:trHeight w:hRule="exact" w:val="14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красного индикатора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Ненормальная подача воды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200C95">
            <w:pPr>
              <w:numPr>
                <w:ilvl w:val="0"/>
                <w:numId w:val="7"/>
              </w:numPr>
              <w:tabs>
                <w:tab w:val="clear" w:pos="720"/>
                <w:tab w:val="left" w:pos="18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Перекрыта линия подачи;</w:t>
            </w:r>
          </w:p>
          <w:p w:rsidR="00D1665F" w:rsidRPr="00BE4B93" w:rsidRDefault="00D1665F" w:rsidP="00200C95">
            <w:pPr>
              <w:numPr>
                <w:ilvl w:val="0"/>
                <w:numId w:val="7"/>
              </w:numPr>
              <w:tabs>
                <w:tab w:val="clear" w:pos="720"/>
                <w:tab w:val="left" w:pos="18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Приостановлена подача воды.</w:t>
            </w:r>
          </w:p>
        </w:tc>
      </w:tr>
      <w:tr w:rsidR="00D1665F" w:rsidRPr="00810A7E">
        <w:trPr>
          <w:trHeight w:hRule="exact" w:val="2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зеленого и красного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Нагревательный элемент покрылся накипью или имеет обрыв цепи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1. Удалить накипь нейлоновой губкой;</w:t>
            </w:r>
          </w:p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2. Если удаление накипи не привело к возобновлению нормальной работы, следует связаться с сервисной службой.</w:t>
            </w:r>
          </w:p>
        </w:tc>
      </w:tr>
      <w:tr w:rsidR="00D1665F" w:rsidRPr="00810A7E">
        <w:trPr>
          <w:trHeight w:hRule="exact"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желтого индикатора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Неисправность терморегулятора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Следует связаться с сервисной службой.</w:t>
            </w:r>
          </w:p>
        </w:tc>
      </w:tr>
      <w:tr w:rsidR="00D1665F" w:rsidRPr="00810A7E">
        <w:trPr>
          <w:trHeight w:hRule="exact" w:val="7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желтого и зеленого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Неисправность нагревателя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Следует связаться с сервисной службой.</w:t>
            </w:r>
          </w:p>
        </w:tc>
      </w:tr>
      <w:tr w:rsidR="00D1665F" w:rsidRPr="00810A7E">
        <w:trPr>
          <w:trHeight w:hRule="exact" w:val="2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желтого и красного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Отмечается перелив воды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200C9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Удалить с нагревательного элемента накипь нейлоновой губкой;</w:t>
            </w:r>
          </w:p>
          <w:p w:rsidR="00D1665F" w:rsidRPr="00BE4B93" w:rsidRDefault="00D1665F" w:rsidP="00200C9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Заменить электромагнитный клапан или вентиль.</w:t>
            </w:r>
          </w:p>
        </w:tc>
      </w:tr>
    </w:tbl>
    <w:p w:rsidR="00D1665F" w:rsidRPr="00437313" w:rsidRDefault="00D1665F" w:rsidP="00B07F7C">
      <w:pPr>
        <w:spacing w:after="0" w:line="240" w:lineRule="auto"/>
        <w:rPr>
          <w:rFonts w:ascii="Times New Roman" w:eastAsia="Gungsuh" w:hAnsi="Times New Roman"/>
          <w:i/>
          <w:iCs/>
          <w:color w:val="000000"/>
          <w:spacing w:val="-10"/>
          <w:sz w:val="24"/>
          <w:szCs w:val="24"/>
        </w:rPr>
      </w:pPr>
    </w:p>
    <w:p w:rsidR="00D1665F" w:rsidRPr="00200C95" w:rsidRDefault="00D1665F" w:rsidP="00B07F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color w:val="000000"/>
          <w:spacing w:val="-10"/>
          <w:sz w:val="28"/>
          <w:szCs w:val="28"/>
        </w:rPr>
        <w:t xml:space="preserve">(4) </w:t>
      </w:r>
      <w:r w:rsidRPr="00200C95">
        <w:rPr>
          <w:rFonts w:ascii="Times New Roman" w:eastAsia="Gungsuh" w:hAnsi="Times New Roman" w:cs="Times New Roman"/>
          <w:b/>
          <w:bCs/>
          <w:color w:val="000000"/>
          <w:spacing w:val="-10"/>
          <w:sz w:val="28"/>
          <w:szCs w:val="28"/>
        </w:rPr>
        <w:t>Изменение температуры нагрева</w:t>
      </w:r>
    </w:p>
    <w:p w:rsidR="00D1665F" w:rsidRPr="00200C95" w:rsidRDefault="00D1665F" w:rsidP="00334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C9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заводе задается температура кипения 95°C. При эксплуатации водонагревателя в зонах, расположенных высоко над уровнем моря, рекомендуется отрегулировать температуру кипения - необходимо установить регулятор, находящийся с обратной стороны агрегата, в положение «85°C». Перед регулировкой температуры необходимо отключить питание водонагревателя. После выполнения регулировки следует </w:t>
      </w:r>
      <w:r w:rsidRPr="00200C95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перезапустить водонагреватель, в ходе чего система управления проверит данные, и после этого агрегат сможет перейти в нормальный режим работы.</w:t>
      </w:r>
    </w:p>
    <w:p w:rsidR="00D1665F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200C95" w:rsidRDefault="00D1665F" w:rsidP="002C57A1">
      <w:pPr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 xml:space="preserve">5. </w:t>
      </w:r>
      <w:r w:rsidRPr="00200C95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Уход и обслуживание</w:t>
      </w:r>
    </w:p>
    <w:p w:rsidR="00D1665F" w:rsidRPr="00437313" w:rsidRDefault="00D1665F" w:rsidP="00334D08">
      <w:pPr>
        <w:spacing w:before="120" w:after="0" w:line="240" w:lineRule="auto"/>
        <w:ind w:firstLine="720"/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</w:pPr>
      <w:r w:rsidRPr="00437313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А. Текущая очистка</w:t>
      </w:r>
    </w:p>
    <w:p w:rsidR="00D1665F" w:rsidRPr="00334D08" w:rsidRDefault="00D1665F" w:rsidP="00334D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>Перед выполнением очистки необходимо отключить питание водонагревателя, а затем очистить агрегат внутри и снаружи с использованием тканевой салфетки. Если отмечается чрезвычайная степень загрязненности, целесообразно воспользоваться нейтральным моющим средством, однако при этом не следует применять приспособления с острыми краями, которыми может повредиться поверхность корпуса водонагревателя.</w:t>
      </w:r>
    </w:p>
    <w:p w:rsidR="00D1665F" w:rsidRPr="00334D08" w:rsidRDefault="00D1665F" w:rsidP="00B07F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Необходимо регулярно осматривать электрические элементы водонагревателя и поддерживать их в хорошем состоянии. </w:t>
      </w:r>
    </w:p>
    <w:p w:rsidR="00D1665F" w:rsidRPr="00334D08" w:rsidRDefault="00D1665F" w:rsidP="00B07F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направлять на водонагреватель поток воды.</w:t>
      </w:r>
    </w:p>
    <w:p w:rsidR="00D1665F" w:rsidRPr="00334D08" w:rsidRDefault="00D1665F" w:rsidP="00B07F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>Необходимо своевременно удалять накипь с нагревательного элемента и внутренней поверхности водонагревателя.</w:t>
      </w:r>
    </w:p>
    <w:p w:rsidR="00D1665F" w:rsidRPr="00437313" w:rsidRDefault="00D1665F" w:rsidP="00334D08">
      <w:pPr>
        <w:numPr>
          <w:ilvl w:val="1"/>
          <w:numId w:val="9"/>
        </w:numPr>
        <w:tabs>
          <w:tab w:val="clear" w:pos="1440"/>
          <w:tab w:val="num" w:pos="1080"/>
        </w:tabs>
        <w:spacing w:before="120" w:after="120" w:line="240" w:lineRule="auto"/>
        <w:ind w:hanging="720"/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</w:pPr>
      <w:bookmarkStart w:id="2" w:name="bookmark2"/>
      <w:r w:rsidRPr="00437313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Периодическое обслуживание</w:t>
      </w:r>
      <w:bookmarkEnd w:id="2"/>
    </w:p>
    <w:tbl>
      <w:tblPr>
        <w:tblW w:w="954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1"/>
        <w:gridCol w:w="4938"/>
        <w:gridCol w:w="1581"/>
      </w:tblGrid>
      <w:tr w:rsidR="00D1665F" w:rsidRPr="00334D08">
        <w:trPr>
          <w:trHeight w:hRule="exact" w:val="61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334D08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Процедура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334D08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334D08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D1665F" w:rsidRPr="00334D08">
        <w:trPr>
          <w:trHeight w:hRule="exact" w:val="12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046E4E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напряжения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Независимо от ситуации, следует регулярно проверять напряжение сети (допустимый диапазон отклонения составляет от —10% до +10%).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9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состояния изоляции нагревателя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Проверить сопротивление омметром со шкалой </w:t>
            </w:r>
            <w:r w:rsidRPr="00A61DF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500 MОм</w:t>
            </w: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- сопротивление должно </w:t>
            </w:r>
            <w:r w:rsidRPr="00A61DF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составлять  1MОм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11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на наличие утечки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Убедиться в отсутствии утечки через трубу подачи воды и соединительную муфту.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88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электрических соединений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Default="00D1665F" w:rsidP="00334D08">
            <w:pPr>
              <w:spacing w:before="120" w:after="120" w:line="170" w:lineRule="exac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Убедиться в целостности проводов и </w:t>
            </w:r>
          </w:p>
          <w:p w:rsidR="00D1665F" w:rsidRPr="00334D08" w:rsidRDefault="00D1665F" w:rsidP="00334D08">
            <w:pPr>
              <w:spacing w:before="120" w:after="120" w:line="17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Надежности контактов.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105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046E4E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Внутренняя очистка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Удалить накипь с нагревательного элемента, воспользовавшись нейлоновой губкой.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73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334D08" w:rsidRDefault="00D1665F" w:rsidP="00046E4E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Очистка фильтра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Default="00D1665F" w:rsidP="00046E4E">
            <w:pPr>
              <w:spacing w:before="120" w:after="120" w:line="170" w:lineRule="exac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Удалить накипь с фильтрующего</w:t>
            </w:r>
          </w:p>
          <w:p w:rsidR="00D1665F" w:rsidRPr="00334D08" w:rsidRDefault="00D1665F" w:rsidP="00046E4E">
            <w:pPr>
              <w:spacing w:before="120" w:after="120" w:line="17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элемента.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Один раз в полгода</w:t>
            </w:r>
          </w:p>
        </w:tc>
      </w:tr>
    </w:tbl>
    <w:p w:rsidR="00D1665F" w:rsidRDefault="00D1665F" w:rsidP="002C57A1">
      <w:pPr>
        <w:spacing w:after="0" w:line="240" w:lineRule="auto"/>
        <w:ind w:firstLine="708"/>
        <w:rPr>
          <w:rFonts w:ascii="Times New Roman" w:eastAsia="SimSun" w:hAnsi="Times New Roman"/>
          <w:color w:val="000000"/>
          <w:sz w:val="28"/>
          <w:szCs w:val="28"/>
        </w:rPr>
      </w:pPr>
    </w:p>
    <w:p w:rsidR="00D1665F" w:rsidRPr="002C57A1" w:rsidRDefault="00D1665F" w:rsidP="002C57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Перед проверкой состояния и очисткой водонагревателя необходимо отключить его питание.</w:t>
      </w:r>
    </w:p>
    <w:p w:rsidR="00D1665F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  <w:bookmarkStart w:id="3" w:name="bookmark3"/>
    </w:p>
    <w:p w:rsidR="00D1665F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411B47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2C57A1" w:rsidRDefault="00D1665F" w:rsidP="002B236E">
      <w:pPr>
        <w:spacing w:after="120" w:line="240" w:lineRule="auto"/>
        <w:ind w:firstLine="357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 xml:space="preserve">6. </w:t>
      </w:r>
      <w:r w:rsidRPr="002C57A1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ab/>
        <w:t>Примечания</w:t>
      </w:r>
      <w:bookmarkEnd w:id="3"/>
    </w:p>
    <w:p w:rsidR="00D1665F" w:rsidRPr="002C57A1" w:rsidRDefault="00D1665F" w:rsidP="002C57A1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Необходимо строго придерживаться требов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аний, изложенных в руководстве </w:t>
      </w: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по эксплуатации.</w:t>
      </w:r>
    </w:p>
    <w:p w:rsidR="00D1665F" w:rsidRPr="002C57A1" w:rsidRDefault="00D1665F" w:rsidP="002C57A1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Не прикасаться к нагретым частям работающего агрегат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а, особенно, к его </w:t>
      </w: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верхней части.</w:t>
      </w:r>
    </w:p>
    <w:p w:rsidR="00D1665F" w:rsidRDefault="00D1665F" w:rsidP="00D545C8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Агрегат следует располагать с удалением от источников высокой температуры и влажности, а также от легковоспламеняющихся объектов.</w:t>
      </w:r>
    </w:p>
    <w:p w:rsidR="00D1665F" w:rsidRPr="00A61DF9" w:rsidRDefault="00D1665F" w:rsidP="00D545C8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545C8">
        <w:rPr>
          <w:rFonts w:ascii="Times New Roman" w:hAnsi="Times New Roman" w:cs="Times New Roman"/>
          <w:sz w:val="28"/>
          <w:szCs w:val="28"/>
          <w:lang w:eastAsia="ru-RU"/>
        </w:rPr>
        <w:t>Если вы не используете аппарат, пожалуйста, выключите вилку из розетки.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1DF9">
        <w:rPr>
          <w:rFonts w:ascii="Times New Roman" w:eastAsia="SimSun" w:hAnsi="Times New Roman" w:cs="Times New Roman"/>
          <w:color w:val="000000"/>
          <w:sz w:val="28"/>
          <w:szCs w:val="28"/>
        </w:rPr>
        <w:t>Сервисные работы проводятся при отключенном питании и только с привлечением квалифицированного персонала.</w:t>
      </w:r>
    </w:p>
    <w:p w:rsidR="00D1665F" w:rsidRPr="00D545C8" w:rsidRDefault="00D1665F" w:rsidP="002C57A1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При замене шнура питания необходимо использовать провод типа YZW, с параметрами, соответствующими характеристикам водонагревателя. Также для замены шнура питания рекомендуется обратиться в сервисную службу. </w:t>
      </w:r>
      <w:bookmarkStart w:id="4" w:name="_PictureBullets"/>
    </w:p>
    <w:p w:rsidR="00D1665F" w:rsidRPr="002C57A1" w:rsidRDefault="00922E94" w:rsidP="00D545C8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B977B5">
        <w:rPr>
          <w:vanish/>
        </w:rPr>
        <w:pict>
          <v:shape id="_x0000_i1033" type="#_x0000_t75" style="width:55.5pt;height:53.25pt;visibility:visible" o:bullet="t">
            <v:imagedata r:id="rId16" o:title=""/>
          </v:shape>
        </w:pict>
      </w:r>
      <w:bookmarkEnd w:id="4"/>
    </w:p>
    <w:sectPr w:rsidR="00D1665F" w:rsidRPr="002C57A1" w:rsidSect="00B07F7C">
      <w:headerReference w:type="default" r:id="rId1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5D" w:rsidRDefault="00C11B5D" w:rsidP="00B07F7C">
      <w:pPr>
        <w:spacing w:after="0" w:line="240" w:lineRule="auto"/>
      </w:pPr>
      <w:r>
        <w:separator/>
      </w:r>
    </w:p>
  </w:endnote>
  <w:endnote w:type="continuationSeparator" w:id="0">
    <w:p w:rsidR="00C11B5D" w:rsidRDefault="00C11B5D" w:rsidP="00B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5F" w:rsidRDefault="00B977B5" w:rsidP="008216DA">
    <w:pPr>
      <w:pStyle w:val="a5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1665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2E94">
      <w:rPr>
        <w:rStyle w:val="ab"/>
        <w:noProof/>
      </w:rPr>
      <w:t>1</w:t>
    </w:r>
    <w:r>
      <w:rPr>
        <w:rStyle w:val="ab"/>
      </w:rPr>
      <w:fldChar w:fldCharType="end"/>
    </w:r>
  </w:p>
  <w:p w:rsidR="00D1665F" w:rsidRDefault="00D1665F" w:rsidP="00FA763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5D" w:rsidRDefault="00C11B5D" w:rsidP="00B07F7C">
      <w:pPr>
        <w:spacing w:after="0" w:line="240" w:lineRule="auto"/>
      </w:pPr>
      <w:r>
        <w:separator/>
      </w:r>
    </w:p>
  </w:footnote>
  <w:footnote w:type="continuationSeparator" w:id="0">
    <w:p w:rsidR="00C11B5D" w:rsidRDefault="00C11B5D" w:rsidP="00B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5F" w:rsidRPr="00033615" w:rsidRDefault="00D1665F" w:rsidP="000336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65F" w:rsidRDefault="00D16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4AA2A7EC"/>
    <w:lvl w:ilvl="0">
      <w:start w:val="1"/>
      <w:numFmt w:val="decimal"/>
      <w:lvlText w:val="%1."/>
      <w:lvlJc w:val="left"/>
      <w:rPr>
        <w:rFonts w:ascii="Times New Roman" w:eastAsia="SimSun" w:hAnsi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2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3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4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5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6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7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8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</w:abstractNum>
  <w:abstractNum w:abstractNumId="2">
    <w:nsid w:val="00000005"/>
    <w:multiLevelType w:val="multilevel"/>
    <w:tmpl w:val="32E4DD7E"/>
    <w:lvl w:ilvl="0">
      <w:start w:val="1"/>
      <w:numFmt w:val="decimal"/>
      <w:lvlText w:val="%1."/>
      <w:lvlJc w:val="left"/>
      <w:rPr>
        <w:rFonts w:ascii="Times New Roman" w:eastAsia="SimSu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C96845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27D7692"/>
    <w:multiLevelType w:val="hybridMultilevel"/>
    <w:tmpl w:val="FDD6A9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954334"/>
    <w:multiLevelType w:val="hybridMultilevel"/>
    <w:tmpl w:val="BFF82B7A"/>
    <w:lvl w:ilvl="0" w:tplc="6936C4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E0CF5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87656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A9BC0B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31291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450C2BB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ECA621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BD6E6C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0568E69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6">
    <w:nsid w:val="5E9849DD"/>
    <w:multiLevelType w:val="hybridMultilevel"/>
    <w:tmpl w:val="FCD055D0"/>
    <w:lvl w:ilvl="0" w:tplc="DC2AB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9354A14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F427A"/>
    <w:multiLevelType w:val="hybridMultilevel"/>
    <w:tmpl w:val="518C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B45AE"/>
    <w:multiLevelType w:val="hybridMultilevel"/>
    <w:tmpl w:val="94B8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A98"/>
    <w:rsid w:val="0000009F"/>
    <w:rsid w:val="00001A9B"/>
    <w:rsid w:val="000121C4"/>
    <w:rsid w:val="00016788"/>
    <w:rsid w:val="0002106D"/>
    <w:rsid w:val="00026F10"/>
    <w:rsid w:val="00033615"/>
    <w:rsid w:val="000416C5"/>
    <w:rsid w:val="00041AC4"/>
    <w:rsid w:val="00046E4E"/>
    <w:rsid w:val="00053A6E"/>
    <w:rsid w:val="0007025C"/>
    <w:rsid w:val="00085EE5"/>
    <w:rsid w:val="0009421C"/>
    <w:rsid w:val="0009510E"/>
    <w:rsid w:val="000A66C5"/>
    <w:rsid w:val="000C7568"/>
    <w:rsid w:val="000D2B9C"/>
    <w:rsid w:val="000D72CB"/>
    <w:rsid w:val="000E1A03"/>
    <w:rsid w:val="000E2A88"/>
    <w:rsid w:val="000E4717"/>
    <w:rsid w:val="00100CE0"/>
    <w:rsid w:val="00126157"/>
    <w:rsid w:val="00145D0B"/>
    <w:rsid w:val="001604BF"/>
    <w:rsid w:val="00162E91"/>
    <w:rsid w:val="00177661"/>
    <w:rsid w:val="00187EAC"/>
    <w:rsid w:val="001906E5"/>
    <w:rsid w:val="00193728"/>
    <w:rsid w:val="001A1DB0"/>
    <w:rsid w:val="001B084F"/>
    <w:rsid w:val="001B4EC4"/>
    <w:rsid w:val="001B5DB2"/>
    <w:rsid w:val="001C3D57"/>
    <w:rsid w:val="001D43C9"/>
    <w:rsid w:val="001D6BE2"/>
    <w:rsid w:val="001F3429"/>
    <w:rsid w:val="00200C95"/>
    <w:rsid w:val="00204501"/>
    <w:rsid w:val="00206673"/>
    <w:rsid w:val="00233057"/>
    <w:rsid w:val="00235A7B"/>
    <w:rsid w:val="0024333D"/>
    <w:rsid w:val="00245BEF"/>
    <w:rsid w:val="00257AB4"/>
    <w:rsid w:val="0028070A"/>
    <w:rsid w:val="00282DC6"/>
    <w:rsid w:val="00285C71"/>
    <w:rsid w:val="00291CA1"/>
    <w:rsid w:val="00294678"/>
    <w:rsid w:val="002A053D"/>
    <w:rsid w:val="002A4B47"/>
    <w:rsid w:val="002A4C78"/>
    <w:rsid w:val="002B162E"/>
    <w:rsid w:val="002B236E"/>
    <w:rsid w:val="002B4489"/>
    <w:rsid w:val="002B56CA"/>
    <w:rsid w:val="002C29C9"/>
    <w:rsid w:val="002C57A1"/>
    <w:rsid w:val="002C6A2E"/>
    <w:rsid w:val="002E7FA2"/>
    <w:rsid w:val="002F1168"/>
    <w:rsid w:val="002F1880"/>
    <w:rsid w:val="00303D8B"/>
    <w:rsid w:val="00334D08"/>
    <w:rsid w:val="003513B7"/>
    <w:rsid w:val="0036536D"/>
    <w:rsid w:val="0037603F"/>
    <w:rsid w:val="003A7EF2"/>
    <w:rsid w:val="003B4E34"/>
    <w:rsid w:val="003B52BE"/>
    <w:rsid w:val="003C0DE6"/>
    <w:rsid w:val="003C66DB"/>
    <w:rsid w:val="003E371A"/>
    <w:rsid w:val="004000C7"/>
    <w:rsid w:val="00411B47"/>
    <w:rsid w:val="00413970"/>
    <w:rsid w:val="00416317"/>
    <w:rsid w:val="0041729E"/>
    <w:rsid w:val="00437313"/>
    <w:rsid w:val="0043767F"/>
    <w:rsid w:val="004523EC"/>
    <w:rsid w:val="00457F33"/>
    <w:rsid w:val="004846B2"/>
    <w:rsid w:val="00486953"/>
    <w:rsid w:val="004A2CD8"/>
    <w:rsid w:val="004B1259"/>
    <w:rsid w:val="004C57D6"/>
    <w:rsid w:val="004D484E"/>
    <w:rsid w:val="004D7E89"/>
    <w:rsid w:val="004F5A17"/>
    <w:rsid w:val="004F70CF"/>
    <w:rsid w:val="0051652D"/>
    <w:rsid w:val="005347CD"/>
    <w:rsid w:val="00554C57"/>
    <w:rsid w:val="0055710E"/>
    <w:rsid w:val="00563410"/>
    <w:rsid w:val="00570F02"/>
    <w:rsid w:val="005764FA"/>
    <w:rsid w:val="005854C7"/>
    <w:rsid w:val="00597B40"/>
    <w:rsid w:val="005B4238"/>
    <w:rsid w:val="005B6AA7"/>
    <w:rsid w:val="005C5030"/>
    <w:rsid w:val="005D4ED1"/>
    <w:rsid w:val="005D5EE5"/>
    <w:rsid w:val="006047F9"/>
    <w:rsid w:val="00612F1C"/>
    <w:rsid w:val="0062753B"/>
    <w:rsid w:val="0063005A"/>
    <w:rsid w:val="00642439"/>
    <w:rsid w:val="00643728"/>
    <w:rsid w:val="00645C96"/>
    <w:rsid w:val="00656464"/>
    <w:rsid w:val="0066592E"/>
    <w:rsid w:val="00665FC9"/>
    <w:rsid w:val="006726B8"/>
    <w:rsid w:val="006825E4"/>
    <w:rsid w:val="00682707"/>
    <w:rsid w:val="006837B5"/>
    <w:rsid w:val="00685D88"/>
    <w:rsid w:val="00686C52"/>
    <w:rsid w:val="00687986"/>
    <w:rsid w:val="006975C9"/>
    <w:rsid w:val="006A229D"/>
    <w:rsid w:val="006A552B"/>
    <w:rsid w:val="006B294F"/>
    <w:rsid w:val="006C7040"/>
    <w:rsid w:val="006C70A3"/>
    <w:rsid w:val="006E26F6"/>
    <w:rsid w:val="006F4E23"/>
    <w:rsid w:val="00706CBA"/>
    <w:rsid w:val="00706E92"/>
    <w:rsid w:val="00707998"/>
    <w:rsid w:val="00722924"/>
    <w:rsid w:val="00724F29"/>
    <w:rsid w:val="007327DA"/>
    <w:rsid w:val="00732C1B"/>
    <w:rsid w:val="00733639"/>
    <w:rsid w:val="007366D2"/>
    <w:rsid w:val="0075491E"/>
    <w:rsid w:val="00785576"/>
    <w:rsid w:val="007A160F"/>
    <w:rsid w:val="007A3A28"/>
    <w:rsid w:val="007A506F"/>
    <w:rsid w:val="007B0583"/>
    <w:rsid w:val="007B35EA"/>
    <w:rsid w:val="007C138F"/>
    <w:rsid w:val="007C6AF3"/>
    <w:rsid w:val="007D3378"/>
    <w:rsid w:val="007E6761"/>
    <w:rsid w:val="007F29CC"/>
    <w:rsid w:val="007F4959"/>
    <w:rsid w:val="007F60F0"/>
    <w:rsid w:val="007F6D0A"/>
    <w:rsid w:val="00800A26"/>
    <w:rsid w:val="0080101D"/>
    <w:rsid w:val="00810A7E"/>
    <w:rsid w:val="00814565"/>
    <w:rsid w:val="008216DA"/>
    <w:rsid w:val="00831517"/>
    <w:rsid w:val="0087079D"/>
    <w:rsid w:val="00871252"/>
    <w:rsid w:val="008801CB"/>
    <w:rsid w:val="0088528E"/>
    <w:rsid w:val="008925BC"/>
    <w:rsid w:val="00893253"/>
    <w:rsid w:val="008B2A24"/>
    <w:rsid w:val="008B7D11"/>
    <w:rsid w:val="008C316E"/>
    <w:rsid w:val="008D6D68"/>
    <w:rsid w:val="00902106"/>
    <w:rsid w:val="00911D7F"/>
    <w:rsid w:val="00914851"/>
    <w:rsid w:val="00915EC0"/>
    <w:rsid w:val="00922E94"/>
    <w:rsid w:val="00937782"/>
    <w:rsid w:val="00944337"/>
    <w:rsid w:val="00952ACD"/>
    <w:rsid w:val="00953D3F"/>
    <w:rsid w:val="009555A6"/>
    <w:rsid w:val="00955CA6"/>
    <w:rsid w:val="00956C57"/>
    <w:rsid w:val="009579A9"/>
    <w:rsid w:val="00960D87"/>
    <w:rsid w:val="009641FB"/>
    <w:rsid w:val="009648D2"/>
    <w:rsid w:val="00987A0E"/>
    <w:rsid w:val="00987B6E"/>
    <w:rsid w:val="009B5525"/>
    <w:rsid w:val="009B5EC3"/>
    <w:rsid w:val="009C091D"/>
    <w:rsid w:val="009D5157"/>
    <w:rsid w:val="009D71DD"/>
    <w:rsid w:val="009E09D1"/>
    <w:rsid w:val="00A02DB7"/>
    <w:rsid w:val="00A06A83"/>
    <w:rsid w:val="00A15195"/>
    <w:rsid w:val="00A23EAE"/>
    <w:rsid w:val="00A328DB"/>
    <w:rsid w:val="00A36488"/>
    <w:rsid w:val="00A40373"/>
    <w:rsid w:val="00A42F76"/>
    <w:rsid w:val="00A434AA"/>
    <w:rsid w:val="00A6162C"/>
    <w:rsid w:val="00A61DF9"/>
    <w:rsid w:val="00A6448A"/>
    <w:rsid w:val="00A65975"/>
    <w:rsid w:val="00A66448"/>
    <w:rsid w:val="00A76E31"/>
    <w:rsid w:val="00A82B92"/>
    <w:rsid w:val="00A93099"/>
    <w:rsid w:val="00AB7663"/>
    <w:rsid w:val="00AC4AC3"/>
    <w:rsid w:val="00AD23BD"/>
    <w:rsid w:val="00AE0C37"/>
    <w:rsid w:val="00AE4FFB"/>
    <w:rsid w:val="00B010CF"/>
    <w:rsid w:val="00B07F7C"/>
    <w:rsid w:val="00B13078"/>
    <w:rsid w:val="00B272BB"/>
    <w:rsid w:val="00B312E9"/>
    <w:rsid w:val="00B4607C"/>
    <w:rsid w:val="00B515FC"/>
    <w:rsid w:val="00B56A24"/>
    <w:rsid w:val="00B70A15"/>
    <w:rsid w:val="00B71E06"/>
    <w:rsid w:val="00B877CB"/>
    <w:rsid w:val="00B977B5"/>
    <w:rsid w:val="00BA11E7"/>
    <w:rsid w:val="00BC7D30"/>
    <w:rsid w:val="00BD2D26"/>
    <w:rsid w:val="00BD6F05"/>
    <w:rsid w:val="00BE065E"/>
    <w:rsid w:val="00BE3734"/>
    <w:rsid w:val="00BE4B93"/>
    <w:rsid w:val="00BF30B1"/>
    <w:rsid w:val="00C01666"/>
    <w:rsid w:val="00C02956"/>
    <w:rsid w:val="00C0735B"/>
    <w:rsid w:val="00C11B5D"/>
    <w:rsid w:val="00C11D91"/>
    <w:rsid w:val="00C12DEC"/>
    <w:rsid w:val="00C15F1C"/>
    <w:rsid w:val="00C274BF"/>
    <w:rsid w:val="00C33F30"/>
    <w:rsid w:val="00C37F6D"/>
    <w:rsid w:val="00C45632"/>
    <w:rsid w:val="00C74A98"/>
    <w:rsid w:val="00C8033F"/>
    <w:rsid w:val="00C81B18"/>
    <w:rsid w:val="00CA0823"/>
    <w:rsid w:val="00CA400A"/>
    <w:rsid w:val="00CB0AD0"/>
    <w:rsid w:val="00CC58E8"/>
    <w:rsid w:val="00CE6545"/>
    <w:rsid w:val="00CF2B71"/>
    <w:rsid w:val="00CF4185"/>
    <w:rsid w:val="00D031CF"/>
    <w:rsid w:val="00D130E6"/>
    <w:rsid w:val="00D143EB"/>
    <w:rsid w:val="00D1665F"/>
    <w:rsid w:val="00D43939"/>
    <w:rsid w:val="00D4593B"/>
    <w:rsid w:val="00D47445"/>
    <w:rsid w:val="00D545C8"/>
    <w:rsid w:val="00D66374"/>
    <w:rsid w:val="00D8024D"/>
    <w:rsid w:val="00D82623"/>
    <w:rsid w:val="00D86982"/>
    <w:rsid w:val="00D90864"/>
    <w:rsid w:val="00D94B21"/>
    <w:rsid w:val="00D96D0C"/>
    <w:rsid w:val="00DA7416"/>
    <w:rsid w:val="00DB0B2A"/>
    <w:rsid w:val="00DC53D5"/>
    <w:rsid w:val="00DE1AC6"/>
    <w:rsid w:val="00DE31FD"/>
    <w:rsid w:val="00DF668C"/>
    <w:rsid w:val="00E20308"/>
    <w:rsid w:val="00E24183"/>
    <w:rsid w:val="00E274C8"/>
    <w:rsid w:val="00E44AB0"/>
    <w:rsid w:val="00E66960"/>
    <w:rsid w:val="00E87B8F"/>
    <w:rsid w:val="00E92048"/>
    <w:rsid w:val="00EA255E"/>
    <w:rsid w:val="00EA5125"/>
    <w:rsid w:val="00EB31EE"/>
    <w:rsid w:val="00EC4409"/>
    <w:rsid w:val="00EC5FF4"/>
    <w:rsid w:val="00EC7707"/>
    <w:rsid w:val="00ED4BF9"/>
    <w:rsid w:val="00EE3B49"/>
    <w:rsid w:val="00EF1CB0"/>
    <w:rsid w:val="00EF6E66"/>
    <w:rsid w:val="00EF731C"/>
    <w:rsid w:val="00F03814"/>
    <w:rsid w:val="00F07399"/>
    <w:rsid w:val="00F20EE9"/>
    <w:rsid w:val="00F25E7B"/>
    <w:rsid w:val="00F33D6D"/>
    <w:rsid w:val="00F35023"/>
    <w:rsid w:val="00F37172"/>
    <w:rsid w:val="00F40E2D"/>
    <w:rsid w:val="00F44D13"/>
    <w:rsid w:val="00F71CC5"/>
    <w:rsid w:val="00F746CD"/>
    <w:rsid w:val="00F77F2C"/>
    <w:rsid w:val="00F850A2"/>
    <w:rsid w:val="00F853CC"/>
    <w:rsid w:val="00FA762F"/>
    <w:rsid w:val="00FA763E"/>
    <w:rsid w:val="00FD3D15"/>
    <w:rsid w:val="00FE2E32"/>
    <w:rsid w:val="00FF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F7C"/>
  </w:style>
  <w:style w:type="paragraph" w:styleId="a5">
    <w:name w:val="footer"/>
    <w:basedOn w:val="a"/>
    <w:link w:val="a6"/>
    <w:uiPriority w:val="99"/>
    <w:semiHidden/>
    <w:rsid w:val="00B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07F7C"/>
  </w:style>
  <w:style w:type="table" w:styleId="a7">
    <w:name w:val="Table Grid"/>
    <w:basedOn w:val="a1"/>
    <w:uiPriority w:val="99"/>
    <w:rsid w:val="00B07F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07F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7F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B07F7C"/>
    <w:pPr>
      <w:ind w:left="720"/>
    </w:pPr>
  </w:style>
  <w:style w:type="character" w:styleId="ab">
    <w:name w:val="page number"/>
    <w:basedOn w:val="a0"/>
    <w:uiPriority w:val="99"/>
    <w:rsid w:val="00FA763E"/>
  </w:style>
  <w:style w:type="character" w:styleId="ac">
    <w:name w:val="Strong"/>
    <w:basedOn w:val="a0"/>
    <w:uiPriority w:val="99"/>
    <w:qFormat/>
    <w:locked/>
    <w:rsid w:val="00CF2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5122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1487</Words>
  <Characters>8482</Characters>
  <Application>Microsoft Office Word</Application>
  <DocSecurity>0</DocSecurity>
  <Lines>70</Lines>
  <Paragraphs>19</Paragraphs>
  <ScaleCrop>false</ScaleCrop>
  <Company>Krokoz™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Ступенчатый водонагреватель серии  WB</dc:title>
  <dc:subject/>
  <dc:creator>Kam</dc:creator>
  <cp:keywords/>
  <dc:description/>
  <cp:lastModifiedBy>RePack by SPecialiST</cp:lastModifiedBy>
  <cp:revision>10</cp:revision>
  <dcterms:created xsi:type="dcterms:W3CDTF">2012-12-24T14:36:00Z</dcterms:created>
  <dcterms:modified xsi:type="dcterms:W3CDTF">2020-06-25T06:05:00Z</dcterms:modified>
</cp:coreProperties>
</file>